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C9" w:rsidRPr="00F82AC9" w:rsidRDefault="00F82AC9" w:rsidP="00F82AC9">
      <w:pPr>
        <w:pStyle w:val="1"/>
        <w:spacing w:before="0" w:beforeAutospacing="0" w:after="54" w:afterAutospacing="0"/>
        <w:textAlignment w:val="baseline"/>
        <w:rPr>
          <w:rFonts w:ascii="Arial" w:hAnsi="Arial" w:cs="Arial"/>
          <w:b w:val="0"/>
          <w:bCs w:val="0"/>
          <w:color w:val="666666"/>
          <w:sz w:val="96"/>
          <w:szCs w:val="32"/>
        </w:rPr>
      </w:pPr>
      <w:r w:rsidRPr="00F82AC9">
        <w:rPr>
          <w:rFonts w:ascii="Arial" w:hAnsi="Arial" w:cs="Arial"/>
          <w:b w:val="0"/>
          <w:bCs w:val="0"/>
          <w:color w:val="666666"/>
          <w:sz w:val="72"/>
          <w:szCs w:val="32"/>
        </w:rPr>
        <w:t>Книга директора школы. Школа Минпросвещения России</w:t>
      </w:r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215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Министерство просвещения Российской Федерации завершило работу над печатной версией настольной книги директора школы. Книга разработана совместно с Институтом стратегии развития образования и подведомственными организациями в рамках проекта «Школа Минпросвещения России».</w:t>
      </w:r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215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Настольная книга директора школы представляет собой серию из восьми книг, каждая из которых посвящена магистральному направлению или ключевому условию проекта «Школа Минпросвещения России».</w:t>
      </w:r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Печатная версия книги директора школы доступна по ссылке </w:t>
      </w:r>
      <w:hyperlink r:id="rId7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t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p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s://edsoo.ru/god-pedagoga-i-nastavnika/</w:t>
        </w:r>
      </w:hyperlink>
      <w:r w:rsidRPr="00F82AC9">
        <w:rPr>
          <w:rFonts w:ascii="inherit" w:hAnsi="inherit" w:cs="Arial"/>
          <w:color w:val="444444"/>
          <w:sz w:val="32"/>
          <w:szCs w:val="16"/>
        </w:rPr>
        <w:t>  и на сайте Проекта:</w:t>
      </w:r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«Знание» </w:t>
      </w:r>
      <w:hyperlink r:id="rId8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https://edsoo.ru/wp-content/uploads/2023/12/301-1432-01-znanie.pdf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«Воспитание» </w:t>
      </w:r>
      <w:hyperlink r:id="rId9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https://edsoo.ru/wp-content/uploads/2024/01/41-0726-01-vospitanie.pdf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«Здоровье» </w:t>
      </w:r>
      <w:hyperlink r:id="rId10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https://edsoo.ru/wp-content/uploads/2023/12/41-0708-01-zdorove.pdf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«Профориентация» </w:t>
      </w:r>
      <w:hyperlink r:id="rId11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https://edsoo.ru/wp-content/uploads/2023/12/41-0727-01-proforientacziya.pdf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«Творчество» </w:t>
      </w:r>
      <w:hyperlink r:id="rId12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u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/wp-content/uploads/2023/12/41-0729-01-tvorchestvo.pdf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«Учитель. Школьная команда» </w:t>
      </w:r>
      <w:hyperlink r:id="rId13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https://edsoo.ru/wp-content/uploads/2023/12/41-0721-01-uchitel.shkolnaya-komanda.pdf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«Школьный климат» </w:t>
      </w:r>
      <w:hyperlink r:id="rId14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o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o.ru/wp-content/uploads/2023/12/41-0724-01-shkolnyj-klimat.pdf</w:t>
        </w:r>
      </w:hyperlink>
    </w:p>
    <w:p w:rsidR="00F82AC9" w:rsidRPr="00F82AC9" w:rsidRDefault="00F82AC9" w:rsidP="00F82AC9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— направление «Образовательная среда» </w:t>
      </w:r>
      <w:hyperlink r:id="rId15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d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soo.ru/wp-content/uploads/2023/12/41-0728-01-obrazovatelnaya-sreda.pdf</w:t>
        </w:r>
      </w:hyperlink>
      <w:r w:rsidRPr="00F82AC9">
        <w:rPr>
          <w:rFonts w:ascii="inherit" w:hAnsi="inherit" w:cs="Arial"/>
          <w:color w:val="444444"/>
          <w:sz w:val="32"/>
          <w:szCs w:val="16"/>
        </w:rPr>
        <w:t>.</w:t>
      </w:r>
    </w:p>
    <w:p w:rsidR="00F24ECB" w:rsidRPr="008943FF" w:rsidRDefault="00F82AC9" w:rsidP="008943FF">
      <w:pPr>
        <w:pStyle w:val="a9"/>
        <w:shd w:val="clear" w:color="auto" w:fill="FCFCFC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32"/>
          <w:szCs w:val="16"/>
        </w:rPr>
      </w:pPr>
      <w:r w:rsidRPr="00F82AC9">
        <w:rPr>
          <w:rFonts w:ascii="inherit" w:hAnsi="inherit" w:cs="Arial"/>
          <w:color w:val="444444"/>
          <w:sz w:val="32"/>
          <w:szCs w:val="16"/>
        </w:rPr>
        <w:t>По ссылке </w:t>
      </w:r>
      <w:hyperlink r:id="rId16" w:tgtFrame="_blank" w:history="1"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https://edsoo.ru/dokument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i</w:t>
        </w:r>
        <w:r w:rsidRPr="00F82AC9">
          <w:rPr>
            <w:rStyle w:val="a3"/>
            <w:rFonts w:ascii="inherit" w:hAnsi="inherit" w:cs="Arial"/>
            <w:color w:val="04A3ED"/>
            <w:sz w:val="32"/>
            <w:szCs w:val="16"/>
            <w:bdr w:val="none" w:sz="0" w:space="0" w:color="auto" w:frame="1"/>
          </w:rPr>
          <w:t>-dlya-razdela-nkdsh/</w:t>
        </w:r>
      </w:hyperlink>
      <w:r w:rsidRPr="00F82AC9">
        <w:rPr>
          <w:rFonts w:ascii="inherit" w:hAnsi="inherit" w:cs="Arial"/>
          <w:color w:val="444444"/>
          <w:sz w:val="32"/>
          <w:szCs w:val="16"/>
        </w:rPr>
        <w:t> размещены шаблоны локальных нормативных актов.</w:t>
      </w:r>
    </w:p>
    <w:sectPr w:rsidR="00F24ECB" w:rsidRPr="008943FF" w:rsidSect="0092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18" w:rsidRDefault="00961018" w:rsidP="00816115">
      <w:pPr>
        <w:spacing w:after="0" w:line="240" w:lineRule="auto"/>
      </w:pPr>
      <w:r>
        <w:separator/>
      </w:r>
    </w:p>
  </w:endnote>
  <w:endnote w:type="continuationSeparator" w:id="0">
    <w:p w:rsidR="00961018" w:rsidRDefault="00961018" w:rsidP="0081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18" w:rsidRDefault="00961018" w:rsidP="00816115">
      <w:pPr>
        <w:spacing w:after="0" w:line="240" w:lineRule="auto"/>
      </w:pPr>
      <w:r>
        <w:separator/>
      </w:r>
    </w:p>
  </w:footnote>
  <w:footnote w:type="continuationSeparator" w:id="0">
    <w:p w:rsidR="00961018" w:rsidRDefault="00961018" w:rsidP="0081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947"/>
    <w:rsid w:val="00022F69"/>
    <w:rsid w:val="000C3DA0"/>
    <w:rsid w:val="00232DC9"/>
    <w:rsid w:val="002E025C"/>
    <w:rsid w:val="00434ACE"/>
    <w:rsid w:val="005574C3"/>
    <w:rsid w:val="005838F9"/>
    <w:rsid w:val="006E4576"/>
    <w:rsid w:val="007B6AC2"/>
    <w:rsid w:val="007F6572"/>
    <w:rsid w:val="00816115"/>
    <w:rsid w:val="008943FF"/>
    <w:rsid w:val="008B7947"/>
    <w:rsid w:val="00923925"/>
    <w:rsid w:val="00961018"/>
    <w:rsid w:val="009A1F28"/>
    <w:rsid w:val="009B53FF"/>
    <w:rsid w:val="009D496C"/>
    <w:rsid w:val="00A10FBE"/>
    <w:rsid w:val="00A8168B"/>
    <w:rsid w:val="00AC1FCB"/>
    <w:rsid w:val="00BB1ED4"/>
    <w:rsid w:val="00C40935"/>
    <w:rsid w:val="00D14AF8"/>
    <w:rsid w:val="00D72C69"/>
    <w:rsid w:val="00E3363C"/>
    <w:rsid w:val="00EE305C"/>
    <w:rsid w:val="00F24ECB"/>
    <w:rsid w:val="00F82AC9"/>
    <w:rsid w:val="00FE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5"/>
  </w:style>
  <w:style w:type="paragraph" w:styleId="1">
    <w:name w:val="heading 1"/>
    <w:basedOn w:val="a"/>
    <w:link w:val="10"/>
    <w:uiPriority w:val="9"/>
    <w:qFormat/>
    <w:rsid w:val="00F8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F82AC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F8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769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12/301-1432-01-znanie.pdf" TargetMode="External"/><Relationship Id="rId13" Type="http://schemas.openxmlformats.org/officeDocument/2006/relationships/hyperlink" Target="https://edsoo.ru/wp-content/uploads/2023/12/41-0721-01-uchitel.shkolnaya-komand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god-pedagoga-i-nastavnika/" TargetMode="External"/><Relationship Id="rId12" Type="http://schemas.openxmlformats.org/officeDocument/2006/relationships/hyperlink" Target="https://edsoo.ru/wp-content/uploads/2023/12/41-0729-01-tvorchestv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soo.ru/dokumenti-dlya-razdela-nkdsh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dsoo.ru/wp-content/uploads/2023/12/41-0727-01-proforientacziy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wp-content/uploads/2023/12/41-0728-01-obrazovatelnaya-sreda.pdf" TargetMode="External"/><Relationship Id="rId10" Type="http://schemas.openxmlformats.org/officeDocument/2006/relationships/hyperlink" Target="https://edsoo.ru/wp-content/uploads/2023/12/41-0708-01-zdorove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edsoo.ru/wp-content/uploads/2024/01/41-0726-01-vospitanie.pdf" TargetMode="External"/><Relationship Id="rId14" Type="http://schemas.openxmlformats.org/officeDocument/2006/relationships/hyperlink" Target="https://edsoo.ru/wp-content/uploads/2023/12/41-0724-01-shkolnyj-klima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F8ED-ED2E-4038-9F48-C931C8DD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</dc:creator>
  <cp:lastModifiedBy>Админ</cp:lastModifiedBy>
  <cp:revision>2</cp:revision>
  <dcterms:created xsi:type="dcterms:W3CDTF">2025-05-06T12:51:00Z</dcterms:created>
  <dcterms:modified xsi:type="dcterms:W3CDTF">2025-05-06T12:51:00Z</dcterms:modified>
</cp:coreProperties>
</file>